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4D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порядка рассмотрения обращений</w:t>
      </w:r>
    </w:p>
    <w:p w:rsidR="00D414D3" w:rsidRPr="00D414D3" w:rsidRDefault="00D414D3" w:rsidP="00D4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 по реализации </w:t>
      </w:r>
      <w:r w:rsidRPr="00D414D3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обращение в государственные органы и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регламентированы </w:t>
      </w:r>
      <w:r w:rsidRPr="00D414D3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(далее – Закон).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2 Закона,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14D3" w:rsidRPr="00D414D3" w:rsidRDefault="008E60E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414D3" w:rsidRPr="00D414D3">
        <w:rPr>
          <w:rFonts w:ascii="Times New Roman" w:hAnsi="Times New Roman" w:cs="Times New Roman"/>
          <w:sz w:val="28"/>
          <w:szCs w:val="28"/>
        </w:rPr>
        <w:t xml:space="preserve"> ч. 3 ст. 8 Закона, письменное обращение, содержащее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Согласно статьям 10, 12 Закона,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D414D3">
        <w:rPr>
          <w:rFonts w:ascii="Times New Roman" w:hAnsi="Times New Roman" w:cs="Times New Roman"/>
          <w:sz w:val="28"/>
          <w:szCs w:val="28"/>
        </w:rPr>
        <w:t xml:space="preserve"> ст. 15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виновные в нарушении </w:t>
      </w:r>
      <w:r>
        <w:rPr>
          <w:rFonts w:ascii="Times New Roman" w:hAnsi="Times New Roman" w:cs="Times New Roman"/>
          <w:sz w:val="28"/>
          <w:szCs w:val="28"/>
        </w:rPr>
        <w:t>его требований</w:t>
      </w:r>
      <w:r w:rsidRPr="00D414D3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D414D3">
        <w:rPr>
          <w:rFonts w:ascii="Times New Roman" w:hAnsi="Times New Roman" w:cs="Times New Roman"/>
          <w:sz w:val="28"/>
          <w:szCs w:val="28"/>
        </w:rPr>
        <w:t xml:space="preserve">5.59 Кодекса Российской Федерации об административных правонарушениях (далее — КоАП РФ) за нарушение порядка рассмотрения обращений граждан, объединений граждан,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КоАП РФ</w:t>
      </w:r>
      <w:r>
        <w:rPr>
          <w:rFonts w:ascii="Times New Roman" w:hAnsi="Times New Roman" w:cs="Times New Roman"/>
          <w:sz w:val="28"/>
          <w:szCs w:val="28"/>
        </w:rPr>
        <w:t>, предусмотрена административная ответственность в виде штрафа</w:t>
      </w:r>
      <w:r w:rsidRPr="00D414D3">
        <w:rPr>
          <w:rFonts w:ascii="Times New Roman" w:hAnsi="Times New Roman" w:cs="Times New Roman"/>
          <w:sz w:val="28"/>
          <w:szCs w:val="28"/>
        </w:rPr>
        <w:t>.</w:t>
      </w:r>
    </w:p>
    <w:p w:rsidR="00D414D3" w:rsidRP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28.4 КоАП РФ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14D3">
        <w:rPr>
          <w:rFonts w:ascii="Times New Roman" w:hAnsi="Times New Roman" w:cs="Times New Roman"/>
          <w:sz w:val="28"/>
          <w:szCs w:val="28"/>
        </w:rPr>
        <w:t>ела об административных правонарушениях, предусмотренных ст. 5.59 КоАП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D3">
        <w:rPr>
          <w:rFonts w:ascii="Times New Roman" w:hAnsi="Times New Roman" w:cs="Times New Roman"/>
          <w:sz w:val="28"/>
          <w:szCs w:val="28"/>
        </w:rPr>
        <w:t xml:space="preserve">возбуждаются прокурором.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414D3">
        <w:rPr>
          <w:rFonts w:ascii="Times New Roman" w:hAnsi="Times New Roman" w:cs="Times New Roman"/>
          <w:sz w:val="28"/>
          <w:szCs w:val="28"/>
        </w:rPr>
        <w:t xml:space="preserve"> ч. 1 ст. 23.1 КоАП РФ дела данной категории рассматриваются мировыми судьями. </w:t>
      </w:r>
    </w:p>
    <w:p w:rsidR="00D414D3" w:rsidRDefault="00D414D3" w:rsidP="00D4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Субъектами данного правонарушения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>, под которыми понимаются</w:t>
      </w:r>
      <w:r w:rsidRPr="00D414D3">
        <w:rPr>
          <w:rFonts w:ascii="Times New Roman" w:hAnsi="Times New Roman" w:cs="Times New Roman"/>
          <w:sz w:val="28"/>
          <w:szCs w:val="28"/>
        </w:rPr>
        <w:t xml:space="preserve">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</w:t>
      </w:r>
      <w:r w:rsidRPr="00D414D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административно-хозяйственные функции в государственных органах, органах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D414D3"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14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414D3" w:rsidRPr="00D414D3" w:rsidRDefault="00D414D3" w:rsidP="00D41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A961FC" w:rsidRDefault="00A961FC" w:rsidP="00D414D3">
      <w:pPr>
        <w:jc w:val="both"/>
      </w:pPr>
    </w:p>
    <w:sectPr w:rsidR="00A961FC" w:rsidSect="00D414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F"/>
    <w:rsid w:val="008E60E3"/>
    <w:rsid w:val="00A961FC"/>
    <w:rsid w:val="00CA0612"/>
    <w:rsid w:val="00D414D3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2020-01-24T03:24:00Z</dcterms:created>
  <dcterms:modified xsi:type="dcterms:W3CDTF">2020-01-24T03:24:00Z</dcterms:modified>
</cp:coreProperties>
</file>